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 w:before="0"/>
        <w:jc w:val="center"/>
      </w:pPr>
      <w:r>
        <w:rPr>
          <w:rFonts w:ascii="Cormorant Garamond" w:cs="Cormorant Garamond" w:eastAsia="Cormorant Garamond" w:hAnsi="Cormorant Garamond"/>
          <w:b w:val="false"/>
          <w:bCs w:val="false"/>
          <w:i w:val="false"/>
          <w:iCs w:val="false"/>
          <w:color w:val="2E2E2E"/>
          <w:spacing w:val="80"/>
          <w:sz w:val="30"/>
          <w:szCs w:val="30"/>
        </w:rPr>
        <w:t xml:space="preserve">JOURNEY MORTGAGE GROUP</w:t>
      </w:r>
    </w:p>
    <w:p>
      <w:pPr>
        <w:spacing w:after="10" w:before="0"/>
        <w:jc w:val="center"/>
      </w:pPr>
      <w:r>
        <w:rPr>
          <w:rFonts w:ascii="Montserrat" w:cs="Montserrat" w:eastAsia="Montserrat" w:hAnsi="Montserrat"/>
          <w:b w:val="false"/>
          <w:bCs w:val="false"/>
          <w:i w:val="false"/>
          <w:iCs w:val="false"/>
          <w:color w:val="AAAAAA"/>
          <w:sz w:val="12"/>
          <w:szCs w:val="12"/>
        </w:rPr>
        <w:t xml:space="preserve">[Insert logo here — use Insert &gt; Picture in Word]</w:t>
      </w:r>
    </w:p>
    <w:p>
      <w:pPr>
        <w:spacing w:after="12" w:before="0"/>
        <w:jc w:val="center"/>
      </w:pPr>
      <w:r>
        <w:rPr>
          <w:rFonts w:ascii="Montserrat" w:cs="Montserrat" w:eastAsia="Montserrat" w:hAnsi="Montserrat"/>
          <w:b w:val="false"/>
          <w:bCs w:val="false"/>
          <w:i w:val="false"/>
          <w:iCs w:val="false"/>
          <w:color w:val="AAAAAA"/>
          <w:spacing w:val="20"/>
          <w:sz w:val="14"/>
          <w:szCs w:val="14"/>
        </w:rPr>
        <w:t xml:space="preserve">Denver, Colorado  |  720.708.7572  |  JourneyMG.com</w:t>
      </w:r>
    </w:p>
    <w:p>
      <w:pPr>
        <w:pBdr>
          <w:bottom w:val="single" w:color="BD9681" w:sz="6"/>
        </w:pBdr>
        <w:spacing w:after="4" w:before="4"/>
      </w:pPr>
    </w:p>
    <w:p>
      <w:pPr>
        <w:spacing w:after="0" w:before="0" w:line="12" w:lineRule="exact"/>
      </w:pPr>
      <w:r>
        <w:t xml:space="preserve"/>
      </w:r>
    </w:p>
    <w:p>
      <w:pPr>
        <w:spacing w:after="8" w:before="0"/>
        <w:jc w:val="center"/>
      </w:pPr>
      <w:r>
        <w:rPr>
          <w:rFonts w:ascii="Cormorant Garamond" w:cs="Cormorant Garamond" w:eastAsia="Cormorant Garamond" w:hAnsi="Cormorant Garamond"/>
          <w:b w:val="false"/>
          <w:bCs w:val="false"/>
          <w:i w:val="false"/>
          <w:iCs w:val="false"/>
          <w:color w:val="2E2E2E"/>
          <w:sz w:val="44"/>
          <w:szCs w:val="44"/>
        </w:rPr>
        <w:t xml:space="preserve">Official Mortgage Pre-Approval</w:t>
      </w:r>
    </w:p>
    <w:p>
      <w:pPr>
        <w:spacing w:after="10" w:before="0"/>
        <w:jc w:val="center"/>
      </w:pPr>
      <w:r>
        <w:rPr>
          <w:rFonts w:ascii="Montserrat" w:cs="Montserrat" w:eastAsia="Montserrat" w:hAnsi="Montserrat"/>
          <w:b w:val="false"/>
          <w:bCs w:val="false"/>
          <w:i w:val="false"/>
          <w:iCs w:val="false"/>
          <w:color w:val="AAAAAA"/>
          <w:spacing w:val="40"/>
          <w:sz w:val="13"/>
          <w:szCs w:val="13"/>
        </w:rPr>
        <w:t xml:space="preserve">PREPARED EXCLUSIVELY FOR</w:t>
      </w:r>
    </w:p>
    <w:p>
      <w:pPr>
        <w:spacing w:after="8" w:before="0"/>
        <w:jc w:val="center"/>
      </w:pPr>
      <w:r>
        <w:rPr>
          <w:rFonts w:ascii="Cormorant Garamond" w:cs="Cormorant Garamond" w:eastAsia="Cormorant Garamond" w:hAnsi="Cormorant Garamond"/>
          <w:b w:val="false"/>
          <w:bCs w:val="false"/>
          <w:i/>
          <w:iCs/>
          <w:color w:val="2E2E2E"/>
          <w:sz w:val="40"/>
          <w:szCs w:val="40"/>
        </w:rPr>
        <w:t xml:space="preserve">[Client Name]</w:t>
      </w:r>
    </w:p>
    <w:p>
      <w:pPr>
        <w:spacing w:after="16" w:before="0"/>
        <w:jc w:val="center"/>
      </w:pPr>
      <w:r>
        <w:rPr>
          <w:rFonts w:ascii="Montserrat" w:cs="Montserrat" w:eastAsia="Montserrat" w:hAnsi="Montserrat"/>
          <w:b w:val="false"/>
          <w:bCs w:val="false"/>
          <w:i w:val="false"/>
          <w:iCs w:val="false"/>
          <w:color w:val="AAAAAA"/>
          <w:sz w:val="15"/>
          <w:szCs w:val="15"/>
        </w:rPr>
        <w:t xml:space="preserve">[Date]</w:t>
      </w:r>
    </w:p>
    <w:p>
      <w:pPr>
        <w:pBdr>
          <w:bottom w:val="single" w:color="DDDDDD" w:sz="4"/>
        </w:pBdr>
        <w:spacing w:after="4" w:before="4"/>
      </w:pPr>
    </w:p>
    <w:p>
      <w:pPr>
        <w:spacing w:after="0" w:before="0" w:line="20" w:lineRule="exact"/>
      </w:pPr>
      <w: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gridCol w:w="100"/>
      </w:tblGrid>
      <w:tr>
        <w:trPr>
          <w:trHeight w:val="1224" w:hRule="atLeast"/>
        </w:trPr>
        <w:tc>
          <w:tcPr>
            <w:tcW w:type="dxa" w:w="4500"/>
            <w:tcBorders>
              <w:top w:val="single" w:color="BD9681" w:sz="6"/>
              <w:left w:val="single" w:color="BD9681" w:sz="6"/>
              <w:bottom w:val="single" w:color="BD9681" w:sz="6"/>
              <w:right w:val="single" w:color="BD9681" w:sz="6"/>
            </w:tcBorders>
            <w:shd w:fill="FDF8F5" w:val="clear"/>
            <w:tcMar>
              <w:top w:type="dxa" w:w="259"/>
              <w:left w:type="dxa" w:w="316"/>
              <w:bottom w:type="dxa" w:w="259"/>
              <w:right w:type="dxa" w:w="316"/>
            </w:tcMar>
            <w:vAlign w:val="center"/>
          </w:tcPr>
          <w:p>
            <w:pPr>
              <w:spacing w:after="6" w:before="0"/>
              <w:jc w:val="center"/>
            </w:pPr>
            <w:r>
              <w:rPr>
                <w:rFonts w:ascii="Montserrat" w:cs="Montserrat" w:eastAsia="Montserrat" w:hAnsi="Montserrat"/>
                <w:color w:val="AAAAAA"/>
                <w:spacing w:val="40"/>
                <w:sz w:val="11"/>
                <w:szCs w:val="11"/>
              </w:rPr>
              <w:t xml:space="preserve">PURCHASE PRICE</w:t>
            </w:r>
          </w:p>
          <w:p>
            <w:pPr>
              <w:spacing w:after="0" w:before="0"/>
              <w:jc w:val="center"/>
            </w:pPr>
            <w:r>
              <w:rPr>
                <w:rFonts w:ascii="Cormorant Garamond" w:cs="Cormorant Garamond" w:eastAsia="Cormorant Garamond" w:hAnsi="Cormorant Garamond"/>
                <w:color w:val="2E2E2E"/>
                <w:sz w:val="32"/>
                <w:szCs w:val="32"/>
              </w:rPr>
              <w:t xml:space="preserve">[Purchase Price]</w:t>
            </w:r>
          </w:p>
        </w:tc>
        <w:tc>
          <w:tcPr>
            <w:tcW w:type="dxa" w:w="215"/>
            <w:tcBorders>
              <w:top w:val="none" w:color="FFFFFF" w:sz="0"/>
              <w:left w:val="none" w:color="FFFFFF" w:sz="0"/>
              <w:bottom w:val="none" w:color="FFFFFF" w:sz="0"/>
              <w:right w:val="none" w:color="FFFFFF" w:sz="0"/>
            </w:tcBorders>
            <w:shd w:fill="FFFFFF" w:val="clear"/>
          </w:tcPr>
          <w:p/>
        </w:tc>
        <w:tc>
          <w:tcPr>
            <w:tcW w:type="dxa" w:w="4500"/>
            <w:tcBorders>
              <w:top w:val="single" w:color="BD9681" w:sz="6"/>
              <w:left w:val="single" w:color="BD9681" w:sz="6"/>
              <w:bottom w:val="single" w:color="BD9681" w:sz="6"/>
              <w:right w:val="single" w:color="BD9681" w:sz="6"/>
            </w:tcBorders>
            <w:shd w:fill="FDF8F5" w:val="clear"/>
            <w:tcMar>
              <w:top w:type="dxa" w:w="259"/>
              <w:left w:type="dxa" w:w="316"/>
              <w:bottom w:type="dxa" w:w="259"/>
              <w:right w:type="dxa" w:w="316"/>
            </w:tcMar>
            <w:vAlign w:val="center"/>
          </w:tcPr>
          <w:p>
            <w:pPr>
              <w:spacing w:after="6" w:before="0"/>
              <w:jc w:val="center"/>
            </w:pPr>
            <w:r>
              <w:rPr>
                <w:rFonts w:ascii="Montserrat" w:cs="Montserrat" w:eastAsia="Montserrat" w:hAnsi="Montserrat"/>
                <w:color w:val="AAAAAA"/>
                <w:spacing w:val="40"/>
                <w:sz w:val="11"/>
                <w:szCs w:val="11"/>
              </w:rPr>
              <w:t xml:space="preserve">DOWN PAYMENT</w:t>
            </w:r>
          </w:p>
          <w:p>
            <w:pPr>
              <w:spacing w:after="0" w:before="0"/>
              <w:jc w:val="center"/>
            </w:pPr>
            <w:r>
              <w:rPr>
                <w:rFonts w:ascii="Cormorant Garamond" w:cs="Cormorant Garamond" w:eastAsia="Cormorant Garamond" w:hAnsi="Cormorant Garamond"/>
                <w:color w:val="2E2E2E"/>
                <w:sz w:val="32"/>
                <w:szCs w:val="32"/>
              </w:rPr>
              <w:t xml:space="preserve">[Down Payment]</w:t>
            </w:r>
          </w:p>
        </w:tc>
      </w:tr>
      <w:tr>
        <w:trPr>
          <w:trHeight w:val="172" w:hRule="exact"/>
        </w:trPr>
        <w:tc>
          <w:tcPr>
            <w:tcBorders>
              <w:top w:val="none" w:color="FFFFFF" w:sz="0"/>
              <w:left w:val="none" w:color="FFFFFF" w:sz="0"/>
              <w:bottom w:val="none" w:color="FFFFFF" w:sz="0"/>
              <w:right w:val="none" w:color="FFFFFF" w:sz="0"/>
            </w:tcBorders>
            <w:shd w:fill="FFFFFF" w:val="clear"/>
          </w:tcPr>
          <w:p/>
        </w:tc>
        <w:tc>
          <w:tcPr>
            <w:tcBorders>
              <w:top w:val="none" w:color="FFFFFF" w:sz="0"/>
              <w:left w:val="none" w:color="FFFFFF" w:sz="0"/>
              <w:bottom w:val="none" w:color="FFFFFF" w:sz="0"/>
              <w:right w:val="none" w:color="FFFFFF" w:sz="0"/>
            </w:tcBorders>
            <w:shd w:fill="FFFFFF" w:val="clear"/>
          </w:tcPr>
          <w:p/>
        </w:tc>
        <w:tc>
          <w:tcPr>
            <w:tcBorders>
              <w:top w:val="none" w:color="FFFFFF" w:sz="0"/>
              <w:left w:val="none" w:color="FFFFFF" w:sz="0"/>
              <w:bottom w:val="none" w:color="FFFFFF" w:sz="0"/>
              <w:right w:val="none" w:color="FFFFFF" w:sz="0"/>
            </w:tcBorders>
            <w:shd w:fill="FFFFFF" w:val="clear"/>
          </w:tcPr>
          <w:p/>
        </w:tc>
      </w:tr>
      <w:tr>
        <w:trPr>
          <w:trHeight w:val="1224" w:hRule="atLeast"/>
        </w:trPr>
        <w:tc>
          <w:tcPr>
            <w:tcW w:type="dxa" w:w="4500"/>
            <w:tcBorders>
              <w:top w:val="single" w:color="BD9681" w:sz="6"/>
              <w:left w:val="single" w:color="BD9681" w:sz="6"/>
              <w:bottom w:val="single" w:color="BD9681" w:sz="6"/>
              <w:right w:val="single" w:color="BD9681" w:sz="6"/>
            </w:tcBorders>
            <w:shd w:fill="FDF8F5" w:val="clear"/>
            <w:tcMar>
              <w:top w:type="dxa" w:w="259"/>
              <w:left w:type="dxa" w:w="316"/>
              <w:bottom w:type="dxa" w:w="259"/>
              <w:right w:type="dxa" w:w="316"/>
            </w:tcMar>
            <w:vAlign w:val="center"/>
          </w:tcPr>
          <w:p>
            <w:pPr>
              <w:spacing w:after="6" w:before="0"/>
              <w:jc w:val="center"/>
            </w:pPr>
            <w:r>
              <w:rPr>
                <w:rFonts w:ascii="Montserrat" w:cs="Montserrat" w:eastAsia="Montserrat" w:hAnsi="Montserrat"/>
                <w:color w:val="AAAAAA"/>
                <w:spacing w:val="40"/>
                <w:sz w:val="11"/>
                <w:szCs w:val="11"/>
              </w:rPr>
              <w:t xml:space="preserve">LOAN PROGRAM</w:t>
            </w:r>
          </w:p>
          <w:p>
            <w:pPr>
              <w:spacing w:after="0" w:before="0"/>
              <w:jc w:val="center"/>
            </w:pPr>
            <w:r>
              <w:rPr>
                <w:rFonts w:ascii="Cormorant Garamond" w:cs="Cormorant Garamond" w:eastAsia="Cormorant Garamond" w:hAnsi="Cormorant Garamond"/>
                <w:color w:val="2E2E2E"/>
                <w:sz w:val="32"/>
                <w:szCs w:val="32"/>
              </w:rPr>
              <w:t xml:space="preserve">[Loan Program]</w:t>
            </w:r>
          </w:p>
        </w:tc>
        <w:tc>
          <w:tcPr>
            <w:tcW w:type="dxa" w:w="215"/>
            <w:tcBorders>
              <w:top w:val="none" w:color="FFFFFF" w:sz="0"/>
              <w:left w:val="none" w:color="FFFFFF" w:sz="0"/>
              <w:bottom w:val="none" w:color="FFFFFF" w:sz="0"/>
              <w:right w:val="none" w:color="FFFFFF" w:sz="0"/>
            </w:tcBorders>
            <w:shd w:fill="FFFFFF" w:val="clear"/>
          </w:tcPr>
          <w:p/>
        </w:tc>
        <w:tc>
          <w:tcPr>
            <w:tcW w:type="dxa" w:w="4500"/>
            <w:tcBorders>
              <w:top w:val="single" w:color="BD9681" w:sz="6"/>
              <w:left w:val="single" w:color="BD9681" w:sz="6"/>
              <w:bottom w:val="single" w:color="BD9681" w:sz="6"/>
              <w:right w:val="single" w:color="BD9681" w:sz="6"/>
            </w:tcBorders>
            <w:shd w:fill="FDF8F5" w:val="clear"/>
            <w:tcMar>
              <w:top w:type="dxa" w:w="259"/>
              <w:left w:type="dxa" w:w="316"/>
              <w:bottom w:type="dxa" w:w="259"/>
              <w:right w:type="dxa" w:w="316"/>
            </w:tcMar>
            <w:vAlign w:val="center"/>
          </w:tcPr>
          <w:p>
            <w:pPr>
              <w:spacing w:after="6" w:before="0"/>
              <w:jc w:val="center"/>
            </w:pPr>
            <w:r>
              <w:rPr>
                <w:rFonts w:ascii="Montserrat" w:cs="Montserrat" w:eastAsia="Montserrat" w:hAnsi="Montserrat"/>
                <w:color w:val="AAAAAA"/>
                <w:spacing w:val="40"/>
                <w:sz w:val="11"/>
                <w:szCs w:val="11"/>
              </w:rPr>
              <w:t xml:space="preserve">PRE-APPROVAL VALID THROUGH</w:t>
            </w:r>
          </w:p>
          <w:p>
            <w:pPr>
              <w:spacing w:after="0" w:before="0"/>
              <w:jc w:val="center"/>
            </w:pPr>
            <w:r>
              <w:rPr>
                <w:rFonts w:ascii="Cormorant Garamond" w:cs="Cormorant Garamond" w:eastAsia="Cormorant Garamond" w:hAnsi="Cormorant Garamond"/>
                <w:color w:val="2E2E2E"/>
                <w:sz w:val="32"/>
                <w:szCs w:val="32"/>
              </w:rPr>
              <w:t xml:space="preserve">[Expiration Date]</w:t>
            </w:r>
          </w:p>
        </w:tc>
      </w:tr>
    </w:tbl>
    <w:p>
      <w:pPr>
        <w:spacing w:after="0" w:before="0" w:line="24" w:lineRule="exact"/>
      </w:pPr>
      <w:r>
        <w:t xml:space="preserve"/>
      </w:r>
    </w:p>
    <w:tbl>
      <w:tblPr>
        <w:tblW w:type="pct" w:w="100%"/>
        <w:tblBorders>
          <w:top w:val="single" w:color="BD9681" w:sz="6"/>
          <w:left w:val="single" w:color="BD9681" w:sz="6"/>
          <w:bottom w:val="single" w:color="BD9681" w:sz="6"/>
          <w:right w:val="single" w:color="BD9681" w:sz="6"/>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DF8F5" w:val="clear"/>
            <w:tcMar>
              <w:top w:type="dxa" w:w="288"/>
              <w:left w:type="dxa" w:w="431"/>
              <w:bottom w:type="dxa" w:w="288"/>
              <w:right w:type="dxa" w:w="431"/>
            </w:tcMar>
          </w:tcPr>
          <w:p>
            <w:pPr>
              <w:spacing w:after="10" w:before="0"/>
              <w:jc w:val="center"/>
            </w:pPr>
            <w:r>
              <w:rPr>
                <w:rFonts w:ascii="Cormorant Garamond" w:cs="Cormorant Garamond" w:eastAsia="Cormorant Garamond" w:hAnsi="Cormorant Garamond"/>
                <w:i/>
                <w:iCs/>
                <w:color w:val="2E2E2E"/>
                <w:sz w:val="36"/>
                <w:szCs w:val="36"/>
              </w:rPr>
              <w:t xml:space="preserve">Congratulations!</w:t>
            </w:r>
          </w:p>
          <w:p>
            <w:pPr>
              <w:spacing w:after="0" w:before="0"/>
              <w:jc w:val="center"/>
            </w:pPr>
            <w:r>
              <w:rPr>
                <w:rFonts w:ascii="Montserrat" w:cs="Montserrat" w:eastAsia="Montserrat" w:hAnsi="Montserrat"/>
                <w:color w:val="2E2E2E"/>
                <w:sz w:val="16"/>
                <w:szCs w:val="16"/>
              </w:rPr>
              <w:t xml:space="preserve">Based on the financial information provided, you have been pre-approved for financing under the terms shown above. Your income, assets, and credit profile have been reviewed and currently meet the guidelines for this loan program.</w:t>
            </w:r>
          </w:p>
        </w:tc>
      </w:tr>
    </w:tbl>
    <w:p>
      <w:pPr>
        <w:spacing w:after="0" w:before="0" w:line="24" w:lineRule="exact"/>
      </w:pPr>
      <w:r>
        <w:t xml:space="preserve"/>
      </w:r>
    </w:p>
    <w:p>
      <w:pPr>
        <w:spacing w:after="6" w:before="0"/>
        <w:jc w:val="center"/>
      </w:pPr>
      <w:r>
        <w:rPr>
          <w:rFonts w:ascii="Cormorant Garamond" w:cs="Cormorant Garamond" w:eastAsia="Cormorant Garamond" w:hAnsi="Cormorant Garamond"/>
          <w:b w:val="false"/>
          <w:bCs w:val="false"/>
          <w:i w:val="false"/>
          <w:iCs w:val="false"/>
          <w:color w:val="2E2E2E"/>
          <w:sz w:val="26"/>
          <w:szCs w:val="26"/>
        </w:rPr>
        <w:t xml:space="preserve">Your Home Buying Journey</w:t>
      </w:r>
    </w:p>
    <w:p>
      <w:pPr>
        <w:spacing w:after="14" w:before="0"/>
        <w:jc w:val="center"/>
      </w:pPr>
      <w:r>
        <w:rPr>
          <w:rFonts w:ascii="Montserrat" w:cs="Montserrat" w:eastAsia="Montserrat" w:hAnsi="Montserrat"/>
          <w:b w:val="false"/>
          <w:bCs w:val="false"/>
          <w:i w:val="false"/>
          <w:iCs w:val="false"/>
          <w:color w:val="AAAAAA"/>
          <w:spacing w:val="15"/>
          <w:sz w:val="13"/>
          <w:szCs w:val="13"/>
        </w:rPr>
        <w:t xml:space="preserve">Nine milestones from strategy call to move-in day</w:t>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gridCol w:w="100"/>
        <w:gridCol w:w="100"/>
        <w:gridCol w:w="100"/>
        <w:gridCol w:w="100"/>
        <w:gridCol w:w="100"/>
        <w:gridCol w:w="100"/>
        <w:gridCol w:w="100"/>
      </w:tblGrid>
      <w:tr>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BD9681" w:val="clear"/>
              <w:spacing w:after="4" w:before="0"/>
              <w:jc w:val="center"/>
            </w:pPr>
            <w:r>
              <w:rPr>
                <w:rFonts w:ascii="Montserrat" w:cs="Montserrat" w:eastAsia="Montserrat" w:hAnsi="Montserrat"/>
                <w:b/>
                <w:bCs/>
                <w:color w:val="FFFFFF"/>
                <w:sz w:val="14"/>
                <w:szCs w:val="14"/>
              </w:rPr>
              <w:t xml:space="preserve">01</w:t>
            </w:r>
          </w:p>
          <w:p>
            <w:pPr>
              <w:spacing w:after="0" w:before="6"/>
              <w:jc w:val="center"/>
            </w:pPr>
            <w:r>
              <w:rPr>
                <w:rFonts w:ascii="Montserrat" w:cs="Montserrat" w:eastAsia="Montserrat" w:hAnsi="Montserrat"/>
                <w:b/>
                <w:bCs/>
                <w:color w:val="2E2E2E"/>
                <w:sz w:val="12"/>
                <w:szCs w:val="12"/>
              </w:rPr>
              <w:t xml:space="preserve">Strategy Call</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02</w:t>
            </w:r>
          </w:p>
          <w:p>
            <w:pPr>
              <w:spacing w:after="0" w:before="6"/>
              <w:jc w:val="center"/>
            </w:pPr>
            <w:r>
              <w:rPr>
                <w:rFonts w:ascii="Montserrat" w:cs="Montserrat" w:eastAsia="Montserrat" w:hAnsi="Montserrat"/>
                <w:b/>
                <w:bCs/>
                <w:color w:val="2E2E2E"/>
                <w:sz w:val="12"/>
                <w:szCs w:val="12"/>
              </w:rPr>
              <w:t xml:space="preserve">Pre-Approval</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03</w:t>
            </w:r>
          </w:p>
          <w:p>
            <w:pPr>
              <w:spacing w:after="0" w:before="6"/>
              <w:jc w:val="center"/>
            </w:pPr>
            <w:r>
              <w:rPr>
                <w:rFonts w:ascii="Montserrat" w:cs="Montserrat" w:eastAsia="Montserrat" w:hAnsi="Montserrat"/>
                <w:b/>
                <w:bCs/>
                <w:color w:val="2E2E2E"/>
                <w:sz w:val="12"/>
                <w:szCs w:val="12"/>
              </w:rPr>
              <w:t xml:space="preserve">Home Search</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04</w:t>
            </w:r>
          </w:p>
          <w:p>
            <w:pPr>
              <w:spacing w:after="0" w:before="6"/>
              <w:jc w:val="center"/>
            </w:pPr>
            <w:r>
              <w:rPr>
                <w:rFonts w:ascii="Montserrat" w:cs="Montserrat" w:eastAsia="Montserrat" w:hAnsi="Montserrat"/>
                <w:b/>
                <w:bCs/>
                <w:color w:val="2E2E2E"/>
                <w:sz w:val="12"/>
                <w:szCs w:val="12"/>
              </w:rPr>
              <w:t xml:space="preserve">Offer Accepted</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05</w:t>
            </w:r>
          </w:p>
          <w:p>
            <w:pPr>
              <w:spacing w:after="0" w:before="6"/>
              <w:jc w:val="center"/>
            </w:pPr>
            <w:r>
              <w:rPr>
                <w:rFonts w:ascii="Montserrat" w:cs="Montserrat" w:eastAsia="Montserrat" w:hAnsi="Montserrat"/>
                <w:b/>
                <w:bCs/>
                <w:color w:val="2E2E2E"/>
                <w:sz w:val="12"/>
                <w:szCs w:val="12"/>
              </w:rPr>
              <w:t xml:space="preserve">Underwriting</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06</w:t>
            </w:r>
          </w:p>
          <w:p>
            <w:pPr>
              <w:spacing w:after="0" w:before="6"/>
              <w:jc w:val="center"/>
            </w:pPr>
            <w:r>
              <w:rPr>
                <w:rFonts w:ascii="Montserrat" w:cs="Montserrat" w:eastAsia="Montserrat" w:hAnsi="Montserrat"/>
                <w:b/>
                <w:bCs/>
                <w:color w:val="2E2E2E"/>
                <w:sz w:val="12"/>
                <w:szCs w:val="12"/>
              </w:rPr>
              <w:t xml:space="preserve">Appraisal</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07</w:t>
            </w:r>
          </w:p>
          <w:p>
            <w:pPr>
              <w:spacing w:after="0" w:before="6"/>
              <w:jc w:val="center"/>
            </w:pPr>
            <w:r>
              <w:rPr>
                <w:rFonts w:ascii="Montserrat" w:cs="Montserrat" w:eastAsia="Montserrat" w:hAnsi="Montserrat"/>
                <w:b/>
                <w:bCs/>
                <w:color w:val="2E2E2E"/>
                <w:sz w:val="12"/>
                <w:szCs w:val="12"/>
              </w:rPr>
              <w:t xml:space="preserve">Clear to Close</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FFFFFF" w:val="clear"/>
              <w:spacing w:after="4" w:before="0"/>
              <w:jc w:val="center"/>
            </w:pPr>
            <w:r>
              <w:rPr>
                <w:rFonts w:ascii="Montserrat" w:cs="Montserrat" w:eastAsia="Montserrat" w:hAnsi="Montserrat"/>
                <w:b/>
                <w:bCs/>
                <w:color w:val="2E2E2E"/>
                <w:sz w:val="14"/>
                <w:szCs w:val="14"/>
              </w:rPr>
              <w:t xml:space="preserve">08</w:t>
            </w:r>
          </w:p>
          <w:p>
            <w:pPr>
              <w:spacing w:after="0" w:before="6"/>
              <w:jc w:val="center"/>
            </w:pPr>
            <w:r>
              <w:rPr>
                <w:rFonts w:ascii="Montserrat" w:cs="Montserrat" w:eastAsia="Montserrat" w:hAnsi="Montserrat"/>
                <w:b/>
                <w:bCs/>
                <w:color w:val="2E2E2E"/>
                <w:sz w:val="12"/>
                <w:szCs w:val="12"/>
              </w:rPr>
              <w:t xml:space="preserve">Closing Day</w:t>
            </w:r>
          </w:p>
        </w:tc>
        <w:tc>
          <w:tcPr>
            <w:tcW w:type="dxa" w:w="1040"/>
            <w:tcBorders>
              <w:top w:val="none" w:color="FFFFFF" w:sz="0"/>
              <w:left w:val="none" w:color="FFFFFF" w:sz="0"/>
              <w:bottom w:val="none" w:color="FFFFFF" w:sz="0"/>
              <w:right w:val="none" w:color="FFFFFF" w:sz="0"/>
            </w:tcBorders>
            <w:shd w:fill="FFFFFF" w:val="clear"/>
            <w:vAlign w:val="top"/>
          </w:tcPr>
          <w:p>
            <w:pPr>
              <w:pBdr>
                <w:top w:val="single" w:color="BD9681" w:sz="6"/>
                <w:bottom w:val="single" w:color="BD9681" w:sz="6"/>
                <w:left w:val="single" w:color="BD9681" w:sz="6"/>
                <w:right w:val="single" w:color="BD9681" w:sz="6"/>
              </w:pBdr>
              <w:shd w:fill="2E2E2E" w:val="clear"/>
              <w:spacing w:after="4" w:before="0"/>
              <w:jc w:val="center"/>
            </w:pPr>
            <w:r>
              <w:rPr>
                <w:rFonts w:ascii="Montserrat" w:cs="Montserrat" w:eastAsia="Montserrat" w:hAnsi="Montserrat"/>
                <w:b/>
                <w:bCs/>
                <w:color w:val="FFFFFF"/>
                <w:sz w:val="14"/>
                <w:szCs w:val="14"/>
              </w:rPr>
              <w:t xml:space="preserve">09</w:t>
            </w:r>
          </w:p>
          <w:p>
            <w:pPr>
              <w:spacing w:after="0" w:before="6"/>
              <w:jc w:val="center"/>
            </w:pPr>
            <w:r>
              <w:rPr>
                <w:rFonts w:ascii="Montserrat" w:cs="Montserrat" w:eastAsia="Montserrat" w:hAnsi="Montserrat"/>
                <w:b/>
                <w:bCs/>
                <w:color w:val="2E2E2E"/>
                <w:sz w:val="12"/>
                <w:szCs w:val="12"/>
              </w:rPr>
              <w:t xml:space="preserve">Move In</w:t>
            </w:r>
          </w:p>
        </w:tc>
      </w:tr>
    </w:tbl>
    <w:p>
      <w:pPr>
        <w:spacing w:after="0" w:before="0" w:line="24" w:lineRule="exact"/>
      </w:pPr>
      <w: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5F5F5" w:val="clear"/>
            <w:tcMar>
              <w:top w:type="dxa" w:w="144"/>
              <w:left w:type="dxa" w:w="288"/>
              <w:bottom w:type="dxa" w:w="144"/>
              <w:right w:type="dxa" w:w="288"/>
            </w:tcMar>
          </w:tcPr>
          <w:p>
            <w:pPr>
              <w:spacing w:after="0" w:before="0"/>
              <w:jc w:val="center"/>
            </w:pPr>
            <w:r>
              <w:rPr>
                <w:rFonts w:ascii="Montserrat" w:cs="Montserrat" w:eastAsia="Montserrat" w:hAnsi="Montserrat"/>
                <w:color w:val="AAAAAA"/>
                <w:sz w:val="11"/>
                <w:szCs w:val="11"/>
              </w:rPr>
              <w:t xml:space="preserve">This pre-approval is not a commitment to lend and is subject to verification of all information provided, satisfactory appraisal, title, and final underwriting approval. Terms and conditions are subject to change. This letter expires on the date indicated above.</w:t>
            </w:r>
          </w:p>
        </w:tc>
      </w:tr>
    </w:tbl>
    <w:p>
      <w:pPr>
        <w:spacing w:after="0" w:before="0" w:line="20" w:lineRule="exact"/>
      </w:pPr>
      <w:r>
        <w:t xml:space="preserve"/>
      </w:r>
    </w:p>
    <w:p>
      <w:pPr>
        <w:pBdr>
          <w:bottom w:val="single" w:color="DDDDDD" w:sz="4"/>
        </w:pBdr>
        <w:spacing w:after="4" w:before="4"/>
      </w:pPr>
    </w:p>
    <w:p>
      <w:pPr>
        <w:spacing w:after="0" w:before="0" w:line="16" w:lineRule="exact"/>
      </w:pPr>
      <w: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Layout w:type="fixed"/>
      </w:tblPr>
      <w:tblGrid>
        <w:gridCol w:w="100"/>
        <w:gridCol w:w="100"/>
        <w:gridCol w:w="100"/>
      </w:tblGrid>
      <w:tr>
        <w:tc>
          <w:tcPr>
            <w:tcW w:type="pct" w:w="10%"/>
            <w:tcBorders>
              <w:top w:val="none" w:color="FFFFFF" w:sz="0"/>
              <w:left w:val="none" w:color="FFFFFF" w:sz="0"/>
              <w:bottom w:val="none" w:color="FFFFFF" w:sz="0"/>
              <w:right w:val="none" w:color="FFFFFF" w:sz="0"/>
            </w:tcBorders>
            <w:shd w:fill="FFFFFF" w:val="clear"/>
          </w:tcPr>
          <w:p/>
        </w:tc>
        <w:tc>
          <w:tcPr>
            <w:tcW w:type="pct" w:w="80%"/>
            <w:tcBorders>
              <w:top w:val="none" w:color="FFFFFF" w:sz="0"/>
              <w:left w:val="none" w:color="FFFFFF" w:sz="0"/>
              <w:bottom w:val="none" w:color="FFFFFF" w:sz="0"/>
              <w:right w:val="none" w:color="FFFFFF" w:sz="0"/>
            </w:tcBorders>
            <w:shd w:fill="FFFFFF" w:val="clear"/>
          </w:tcPr>
          <w:tbl>
            <w:tblPr>
              <w:tblW w:type="pct" w:w="100%"/>
              <w:tblBorders>
                <w:top w:val="single" w:color="BD9681" w:sz="6"/>
                <w:left w:val="single" w:color="BD9681" w:sz="6"/>
                <w:bottom w:val="single" w:color="BD9681" w:sz="6"/>
                <w:right w:val="single" w:color="BD9681" w:sz="6"/>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DF8F5" w:val="clear"/>
                  <w:tcMar>
                    <w:top w:type="dxa" w:w="288"/>
                    <w:left w:type="dxa" w:w="431"/>
                    <w:bottom w:type="dxa" w:w="288"/>
                    <w:right w:type="dxa" w:w="431"/>
                  </w:tcMar>
                </w:tcPr>
                <w:p>
                  <w:pPr>
                    <w:spacing w:after="4" w:before="0"/>
                    <w:jc w:val="center"/>
                  </w:pPr>
                  <w:r>
                    <w:rPr>
                      <w:rFonts w:ascii="Cormorant Garamond" w:cs="Cormorant Garamond" w:eastAsia="Cormorant Garamond" w:hAnsi="Cormorant Garamond"/>
                      <w:b w:val="false"/>
                      <w:bCs w:val="false"/>
                      <w:i/>
                      <w:iCs/>
                      <w:color w:val="2E2E2E"/>
                      <w:sz w:val="40"/>
                      <w:szCs w:val="40"/>
                    </w:rPr>
                    <w:t xml:space="preserve">Brit Alexander</w:t>
                  </w:r>
                </w:p>
                <w:p>
                  <w:pPr>
                    <w:spacing w:after="4" w:before="0"/>
                    <w:jc w:val="center"/>
                  </w:pPr>
                  <w:r>
                    <w:rPr>
                      <w:rFonts w:ascii="Montserrat" w:cs="Montserrat" w:eastAsia="Montserrat" w:hAnsi="Montserrat"/>
                      <w:b w:val="false"/>
                      <w:bCs w:val="false"/>
                      <w:i w:val="false"/>
                      <w:iCs w:val="false"/>
                      <w:color w:val="BD9681"/>
                      <w:spacing w:val="20"/>
                      <w:sz w:val="14"/>
                      <w:szCs w:val="14"/>
                    </w:rPr>
                    <w:t xml:space="preserve">Owner | Senior Mortgage Strategist</w:t>
                  </w:r>
                </w:p>
                <w:p>
                  <w:pPr>
                    <w:spacing w:after="4" w:before="0"/>
                    <w:jc w:val="center"/>
                  </w:pPr>
                  <w:r>
                    <w:rPr>
                      <w:rFonts w:ascii="Montserrat" w:cs="Montserrat" w:eastAsia="Montserrat" w:hAnsi="Montserrat"/>
                      <w:b/>
                      <w:bCs/>
                      <w:i w:val="false"/>
                      <w:iCs w:val="false"/>
                      <w:color w:val="2E2E2E"/>
                      <w:sz w:val="15"/>
                      <w:szCs w:val="15"/>
                    </w:rPr>
                    <w:t xml:space="preserve">Journey Mortgage Group</w:t>
                  </w:r>
                </w:p>
                <w:p>
                  <w:pPr>
                    <w:spacing w:after="8" w:before="0"/>
                    <w:jc w:val="center"/>
                  </w:pPr>
                  <w:r>
                    <w:rPr>
                      <w:rFonts w:ascii="Montserrat" w:cs="Montserrat" w:eastAsia="Montserrat" w:hAnsi="Montserrat"/>
                      <w:b w:val="false"/>
                      <w:bCs w:val="false"/>
                      <w:i w:val="false"/>
                      <w:iCs w:val="false"/>
                      <w:color w:val="AAAAAA"/>
                      <w:sz w:val="14"/>
                      <w:szCs w:val="14"/>
                    </w:rPr>
                    <w:t xml:space="preserve">brit@journeymg.com  |  720.708.7572</w:t>
                  </w:r>
                </w:p>
                <w:p>
                  <w:pPr>
                    <w:spacing w:after="4" w:before="0"/>
                    <w:jc w:val="center"/>
                  </w:pPr>
                  <w:r>
                    <w:rPr>
                      <w:rFonts w:ascii="Montserrat" w:cs="Montserrat" w:eastAsia="Montserrat" w:hAnsi="Montserrat"/>
                      <w:b w:val="false"/>
                      <w:bCs w:val="false"/>
                      <w:i w:val="false"/>
                      <w:iCs w:val="false"/>
                      <w:color w:val="AAAAAA"/>
                      <w:sz w:val="13"/>
                      <w:szCs w:val="13"/>
                    </w:rPr>
                    <w:t xml:space="preserve">Powered by Xpert Home Lending</w:t>
                  </w:r>
                </w:p>
                <w:p>
                  <w:pPr>
                    <w:spacing w:after="0" w:before="0"/>
                    <w:jc w:val="center"/>
                  </w:pPr>
                  <w:r>
                    <w:rPr>
                      <w:rFonts w:ascii="Montserrat" w:cs="Montserrat" w:eastAsia="Montserrat" w:hAnsi="Montserrat"/>
                      <w:b w:val="false"/>
                      <w:bCs w:val="false"/>
                      <w:i w:val="false"/>
                      <w:iCs w:val="false"/>
                      <w:color w:val="AAAAAA"/>
                      <w:sz w:val="12"/>
                      <w:szCs w:val="12"/>
                    </w:rPr>
                    <w:t xml:space="preserve">NMLS #2185349  |  Company NMLS #2185349</w:t>
                  </w:r>
                </w:p>
              </w:tc>
            </w:tr>
          </w:tbl>
          <w:p/>
        </w:tc>
        <w:tc>
          <w:tcPr>
            <w:tcW w:type="pct" w:w="10%"/>
            <w:tcBorders>
              <w:top w:val="none" w:color="FFFFFF" w:sz="0"/>
              <w:left w:val="none" w:color="FFFFFF" w:sz="0"/>
              <w:bottom w:val="none" w:color="FFFFFF" w:sz="0"/>
              <w:right w:val="none" w:color="FFFFFF" w:sz="0"/>
            </w:tcBorders>
            <w:shd w:fill="FFFFFF" w:val="clear"/>
          </w:tcPr>
          <w:p/>
        </w:tc>
      </w:tr>
    </w:tbl>
    <w:p>
      <w:pPr>
        <w:spacing w:after="0" w:before="0" w:line="20" w:lineRule="exact"/>
      </w:pPr>
      <w:r>
        <w:t xml:space="preserve"/>
      </w:r>
    </w:p>
    <w:p>
      <w:pPr>
        <w:pBdr>
          <w:bottom w:val="single" w:color="BD9681" w:sz="6"/>
        </w:pBdr>
        <w:spacing w:after="4" w:before="4"/>
      </w:pPr>
    </w:p>
    <w:p>
      <w:pPr>
        <w:spacing w:after="0" w:before="0" w:line="12" w:lineRule="exact"/>
      </w:pPr>
      <w:r>
        <w:t xml:space="preserve"/>
      </w:r>
    </w:p>
    <w:p>
      <w:pPr>
        <w:spacing w:after="0" w:before="0"/>
        <w:jc w:val="center"/>
      </w:pPr>
      <w:r>
        <w:rPr>
          <w:rFonts w:ascii="Montserrat" w:cs="Montserrat" w:eastAsia="Montserrat" w:hAnsi="Montserrat"/>
          <w:b w:val="false"/>
          <w:bCs w:val="false"/>
          <w:i/>
          <w:iCs/>
          <w:color w:val="AAAAAA"/>
          <w:sz w:val="13"/>
          <w:szCs w:val="13"/>
        </w:rPr>
        <w:t xml:space="preserve">Helping homebuyers make confident mortgage decisions through personalized strategy and expert guidance.</w:t>
      </w:r>
    </w:p>
    <w:sectPr>
      <w:pgSz w:w="12240" w:h="15840" w:orient="portrait"/>
      <w:pgMar w:top="936" w:right="1224" w:bottom="792"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ontserrat" w:cs="Montserrat" w:eastAsia="Montserrat" w:hAnsi="Montserrat"/>
        <w:color w:val="2E2E2E"/>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2026-07-14T19:39:10.924Z</dcterms:created>
  <dcterms:modified xsi:type="dcterms:W3CDTF">2026-07-14T19:39:10.937Z</dcterms:modified>
</cp:coreProperties>
</file>

<file path=docProps/custom.xml><?xml version="1.0" encoding="utf-8"?>
<Properties xmlns="http://schemas.openxmlformats.org/officeDocument/2006/custom-properties" xmlns:vt="http://schemas.openxmlformats.org/officeDocument/2006/docPropsVTypes"/>
</file>